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884C" w14:textId="77777777" w:rsidR="0091055C" w:rsidRDefault="0010042E">
      <w:pPr>
        <w:spacing w:after="98" w:line="259" w:lineRule="auto"/>
        <w:ind w:left="0" w:right="94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0B84682" wp14:editId="6875DCEA">
                <wp:extent cx="5800725" cy="2305050"/>
                <wp:effectExtent l="0" t="0" r="0" b="0"/>
                <wp:docPr id="2036" name="Group 2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2305050"/>
                          <a:chOff x="0" y="0"/>
                          <a:chExt cx="5800725" cy="2305050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0"/>
                            <a:ext cx="1857375" cy="1847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66900" y="0"/>
                            <a:ext cx="3933825" cy="2305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6" style="width:456.75pt;height:181.5pt;mso-position-horizontal-relative:char;mso-position-vertical-relative:line" coordsize="58007,23050">
                <v:shape id="Picture 101" style="position:absolute;width:18573;height:18478;left:0;top:4572;" filled="f">
                  <v:imagedata r:id="rId7"/>
                </v:shape>
                <v:shape id="Picture 103" style="position:absolute;width:39338;height:23050;left:18669;top:0;" filled="f">
                  <v:imagedata r:id="rId8"/>
                </v:shape>
              </v:group>
            </w:pict>
          </mc:Fallback>
        </mc:AlternateContent>
      </w:r>
      <w:r>
        <w:t xml:space="preserve"> </w:t>
      </w:r>
    </w:p>
    <w:p w14:paraId="6D016EDD" w14:textId="77777777" w:rsidR="0010042E" w:rsidRDefault="0010042E">
      <w:pPr>
        <w:spacing w:after="158" w:line="259" w:lineRule="auto"/>
        <w:ind w:left="66" w:firstLine="0"/>
        <w:jc w:val="center"/>
        <w:rPr>
          <w:b/>
        </w:rPr>
      </w:pPr>
    </w:p>
    <w:p w14:paraId="2EB5ABBB" w14:textId="759840F8" w:rsidR="006B31CB" w:rsidRPr="0010042E" w:rsidRDefault="0010042E">
      <w:pPr>
        <w:spacing w:after="158" w:line="259" w:lineRule="auto"/>
        <w:ind w:left="66" w:firstLine="0"/>
        <w:jc w:val="center"/>
        <w:rPr>
          <w:b/>
          <w:sz w:val="28"/>
          <w:szCs w:val="32"/>
        </w:rPr>
      </w:pPr>
      <w:r w:rsidRPr="0010042E">
        <w:rPr>
          <w:b/>
          <w:sz w:val="28"/>
          <w:szCs w:val="32"/>
        </w:rPr>
        <w:t>2</w:t>
      </w:r>
      <w:r w:rsidR="006B31CB" w:rsidRPr="0010042E">
        <w:rPr>
          <w:b/>
          <w:sz w:val="28"/>
          <w:szCs w:val="32"/>
        </w:rPr>
        <w:t>025</w:t>
      </w:r>
      <w:r w:rsidRPr="0010042E">
        <w:rPr>
          <w:b/>
          <w:sz w:val="28"/>
          <w:szCs w:val="32"/>
        </w:rPr>
        <w:t xml:space="preserve"> Provincial Skills Competition</w:t>
      </w:r>
    </w:p>
    <w:p w14:paraId="4E3D9590" w14:textId="50141D52" w:rsidR="0091055C" w:rsidRPr="0010042E" w:rsidRDefault="0010042E">
      <w:pPr>
        <w:spacing w:after="158" w:line="259" w:lineRule="auto"/>
        <w:ind w:left="66" w:firstLine="0"/>
        <w:jc w:val="center"/>
        <w:rPr>
          <w:sz w:val="28"/>
          <w:szCs w:val="32"/>
        </w:rPr>
      </w:pPr>
      <w:r w:rsidRPr="0010042E">
        <w:rPr>
          <w:b/>
          <w:sz w:val="28"/>
          <w:szCs w:val="32"/>
        </w:rPr>
        <w:t xml:space="preserve">Post Secondary Level </w:t>
      </w:r>
    </w:p>
    <w:p w14:paraId="2B9F99DE" w14:textId="77777777" w:rsidR="0091055C" w:rsidRDefault="0010042E">
      <w:pPr>
        <w:pStyle w:val="Heading1"/>
        <w:spacing w:after="160"/>
        <w:ind w:left="-5"/>
      </w:pPr>
      <w:r>
        <w:t xml:space="preserve">Purpose of the Challenge </w:t>
      </w:r>
    </w:p>
    <w:p w14:paraId="2E5058FA" w14:textId="77777777" w:rsidR="00AE31DD" w:rsidRPr="00AE31DD" w:rsidRDefault="00AE31DD" w:rsidP="00AE31DD">
      <w:pPr>
        <w:spacing w:after="204" w:line="259" w:lineRule="auto"/>
        <w:ind w:left="-5"/>
      </w:pPr>
      <w:r w:rsidRPr="00AE31DD">
        <w:t>This contest evaluates students on their fundamental skills in motorcycle technology, including inspection, measurement, maintenance, and repair. Participants will complete a series of tasks designed to test their understanding of core mechanical principles and their ability to apply them in practical situations.</w:t>
      </w:r>
    </w:p>
    <w:p w14:paraId="5B723973" w14:textId="77777777" w:rsidR="00AE31DD" w:rsidRPr="00AE31DD" w:rsidRDefault="00AE31DD" w:rsidP="00AE31DD">
      <w:pPr>
        <w:spacing w:after="204" w:line="259" w:lineRule="auto"/>
        <w:ind w:left="-5"/>
      </w:pPr>
      <w:r w:rsidRPr="00AE31DD">
        <w:t>Emphasis is placed on accuracy, safety, proper tool usage, and adherence to industry-standard procedures. The contest aims to showcase each student’s technical competence and foundational knowledge across various motorcycle systems.</w:t>
      </w:r>
    </w:p>
    <w:p w14:paraId="0D39E3DD" w14:textId="77777777" w:rsidR="0091055C" w:rsidRDefault="0010042E">
      <w:pPr>
        <w:spacing w:after="204" w:line="259" w:lineRule="auto"/>
        <w:ind w:left="-5"/>
      </w:pPr>
      <w:r>
        <w:rPr>
          <w:b/>
        </w:rPr>
        <w:t>D</w:t>
      </w:r>
      <w:r>
        <w:rPr>
          <w:b/>
        </w:rPr>
        <w:t xml:space="preserve">uration of the Challenge </w:t>
      </w:r>
    </w:p>
    <w:p w14:paraId="00E74C5D" w14:textId="19DBB9ED" w:rsidR="0091055C" w:rsidRDefault="0010042E" w:rsidP="00A24F59">
      <w:pPr>
        <w:tabs>
          <w:tab w:val="center" w:pos="411"/>
          <w:tab w:val="center" w:pos="1068"/>
        </w:tabs>
        <w:spacing w:after="130"/>
        <w:ind w:left="0" w:firstLine="0"/>
      </w:pPr>
      <w: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6B31CB">
        <w:t>6</w:t>
      </w:r>
      <w:r>
        <w:t xml:space="preserve"> Hour</w:t>
      </w:r>
      <w:r w:rsidR="006B31CB">
        <w:t>s</w:t>
      </w:r>
      <w:r w:rsidR="00A24F59">
        <w:t xml:space="preserve"> (</w:t>
      </w:r>
      <w:r w:rsidR="006B31CB">
        <w:t xml:space="preserve">4 x </w:t>
      </w:r>
      <w:r w:rsidR="00A24F59">
        <w:t>90-minute</w:t>
      </w:r>
      <w:r w:rsidR="006B31CB">
        <w:t xml:space="preserve"> stations</w:t>
      </w:r>
      <w:r w:rsidR="00A24F59">
        <w:t>)</w:t>
      </w:r>
    </w:p>
    <w:p w14:paraId="44692C4E" w14:textId="77777777" w:rsidR="0091055C" w:rsidRDefault="0010042E">
      <w:pPr>
        <w:pStyle w:val="Heading1"/>
        <w:ind w:left="-5"/>
      </w:pPr>
      <w:r>
        <w:t>S</w:t>
      </w:r>
      <w:r>
        <w:t xml:space="preserve">kills and Knowledge to be Tested </w:t>
      </w:r>
    </w:p>
    <w:p w14:paraId="11D57FBC" w14:textId="29927753" w:rsidR="0091055C" w:rsidRDefault="0010042E">
      <w:pPr>
        <w:numPr>
          <w:ilvl w:val="0"/>
          <w:numId w:val="1"/>
        </w:numPr>
        <w:ind w:hanging="360"/>
      </w:pPr>
      <w:r>
        <w:t xml:space="preserve">Theory </w:t>
      </w:r>
      <w:r w:rsidR="006B31CB">
        <w:t>Exam</w:t>
      </w:r>
    </w:p>
    <w:p w14:paraId="4692149B" w14:textId="22FD97A3" w:rsidR="0091055C" w:rsidRDefault="0010042E">
      <w:pPr>
        <w:numPr>
          <w:ilvl w:val="0"/>
          <w:numId w:val="1"/>
        </w:numPr>
        <w:spacing w:after="105"/>
        <w:ind w:hanging="360"/>
      </w:pPr>
      <w:r>
        <w:t xml:space="preserve">Practical </w:t>
      </w:r>
      <w:r w:rsidR="006B31CB">
        <w:t>Assessment</w:t>
      </w:r>
    </w:p>
    <w:p w14:paraId="7FDA8194" w14:textId="77777777" w:rsidR="006B31CB" w:rsidRDefault="006B31CB" w:rsidP="006B31CB">
      <w:pPr>
        <w:spacing w:after="105"/>
        <w:ind w:left="705" w:firstLine="0"/>
      </w:pPr>
    </w:p>
    <w:p w14:paraId="7FB55A4F" w14:textId="77777777" w:rsidR="0091055C" w:rsidRDefault="0010042E">
      <w:pPr>
        <w:pStyle w:val="Heading1"/>
        <w:spacing w:after="158"/>
        <w:ind w:left="-5"/>
      </w:pPr>
      <w:r>
        <w:t xml:space="preserve">Contest Description </w:t>
      </w:r>
      <w:r>
        <w:rPr>
          <w:b w:val="0"/>
        </w:rPr>
        <w:t xml:space="preserve"> </w:t>
      </w:r>
    </w:p>
    <w:p w14:paraId="6B5689CC" w14:textId="1F35210A" w:rsidR="0091055C" w:rsidRDefault="0010042E">
      <w:pPr>
        <w:spacing w:after="200"/>
      </w:pPr>
      <w:r>
        <w:t xml:space="preserve">Students will be competing by applying their skills </w:t>
      </w:r>
      <w:r w:rsidR="006B31CB">
        <w:t>and</w:t>
      </w:r>
      <w:r>
        <w:t xml:space="preserve"> knowledge in the following areas</w:t>
      </w:r>
      <w:r>
        <w:rPr>
          <w:b/>
        </w:rPr>
        <w:t xml:space="preserve"> </w:t>
      </w:r>
    </w:p>
    <w:p w14:paraId="5A030B33" w14:textId="77777777" w:rsidR="0091055C" w:rsidRDefault="0010042E">
      <w:pPr>
        <w:numPr>
          <w:ilvl w:val="0"/>
          <w:numId w:val="2"/>
        </w:numPr>
        <w:ind w:hanging="360"/>
      </w:pPr>
      <w:r>
        <w:t xml:space="preserve">Use of repair manuals </w:t>
      </w:r>
    </w:p>
    <w:p w14:paraId="41D18323" w14:textId="77777777" w:rsidR="0091055C" w:rsidRDefault="0010042E">
      <w:pPr>
        <w:numPr>
          <w:ilvl w:val="0"/>
          <w:numId w:val="2"/>
        </w:numPr>
        <w:ind w:hanging="360"/>
      </w:pPr>
      <w:r>
        <w:t xml:space="preserve">Tool handling and recognition </w:t>
      </w:r>
    </w:p>
    <w:p w14:paraId="1DA0A6DD" w14:textId="101637D0" w:rsidR="0091055C" w:rsidRDefault="0010042E">
      <w:pPr>
        <w:numPr>
          <w:ilvl w:val="0"/>
          <w:numId w:val="2"/>
        </w:numPr>
        <w:ind w:hanging="360"/>
      </w:pPr>
      <w:r>
        <w:t>Technical competence and safe work practice</w:t>
      </w:r>
      <w:r w:rsidR="006B31CB">
        <w:t xml:space="preserve"> and </w:t>
      </w:r>
      <w:r>
        <w:t xml:space="preserve">procedures </w:t>
      </w:r>
    </w:p>
    <w:p w14:paraId="7F042CD2" w14:textId="47C92FB0" w:rsidR="0091055C" w:rsidRDefault="0010042E" w:rsidP="006B31CB">
      <w:pPr>
        <w:numPr>
          <w:ilvl w:val="0"/>
          <w:numId w:val="2"/>
        </w:numPr>
        <w:ind w:hanging="360"/>
      </w:pPr>
      <w:r>
        <w:lastRenderedPageBreak/>
        <w:t>Disassemble</w:t>
      </w:r>
      <w:r w:rsidR="006B31CB">
        <w:t>, measure and re-assemble the power train</w:t>
      </w:r>
    </w:p>
    <w:p w14:paraId="3EA095F3" w14:textId="31D91D1D" w:rsidR="006B31CB" w:rsidRDefault="006B31CB" w:rsidP="006B31CB">
      <w:pPr>
        <w:numPr>
          <w:ilvl w:val="0"/>
          <w:numId w:val="2"/>
        </w:numPr>
        <w:ind w:hanging="360"/>
      </w:pPr>
      <w:r>
        <w:t>6-speed transmission power flow</w:t>
      </w:r>
    </w:p>
    <w:p w14:paraId="0D459375" w14:textId="11DBB523" w:rsidR="006B31CB" w:rsidRDefault="006B31CB" w:rsidP="006B31CB">
      <w:pPr>
        <w:numPr>
          <w:ilvl w:val="0"/>
          <w:numId w:val="2"/>
        </w:numPr>
        <w:ind w:hanging="360"/>
      </w:pPr>
      <w:r>
        <w:t>Basic electrical fundamentals</w:t>
      </w:r>
    </w:p>
    <w:p w14:paraId="5FF4CCFB" w14:textId="33710A3E" w:rsidR="006B31CB" w:rsidRDefault="006B31CB" w:rsidP="006B31CB">
      <w:pPr>
        <w:numPr>
          <w:ilvl w:val="0"/>
          <w:numId w:val="2"/>
        </w:numPr>
        <w:ind w:hanging="360"/>
      </w:pPr>
      <w:r>
        <w:t>Building and testing electrical circuits</w:t>
      </w:r>
    </w:p>
    <w:p w14:paraId="6E8E473C" w14:textId="4D759569" w:rsidR="00AE31DD" w:rsidRDefault="00AE31DD" w:rsidP="006B31CB">
      <w:pPr>
        <w:numPr>
          <w:ilvl w:val="0"/>
          <w:numId w:val="2"/>
        </w:numPr>
        <w:ind w:hanging="360"/>
      </w:pPr>
      <w:r>
        <w:t xml:space="preserve">Theory </w:t>
      </w:r>
      <w:r w:rsidR="00143F0E">
        <w:t>exam</w:t>
      </w:r>
      <w:r>
        <w:t xml:space="preserve"> on batteries, charging, suspension, brakes</w:t>
      </w:r>
      <w:r w:rsidR="00143F0E">
        <w:t>, power train, drive systems, 2-stroke and 4-stroke engine theory, lubrication and cooling.</w:t>
      </w:r>
    </w:p>
    <w:p w14:paraId="5E387251" w14:textId="77777777" w:rsidR="0091055C" w:rsidRDefault="0010042E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36867B59" w14:textId="77777777" w:rsidR="0091055C" w:rsidRDefault="0010042E">
      <w:pPr>
        <w:spacing w:after="204" w:line="259" w:lineRule="auto"/>
        <w:ind w:left="-5"/>
      </w:pPr>
      <w:r>
        <w:rPr>
          <w:b/>
        </w:rPr>
        <w:t xml:space="preserve">Equipment and material provided on site: </w:t>
      </w:r>
    </w:p>
    <w:p w14:paraId="6036CAB7" w14:textId="1FAE9078" w:rsidR="0091055C" w:rsidRDefault="0010042E">
      <w:pPr>
        <w:numPr>
          <w:ilvl w:val="0"/>
          <w:numId w:val="2"/>
        </w:numPr>
        <w:ind w:hanging="360"/>
      </w:pPr>
      <w:r>
        <w:t xml:space="preserve">All necessary </w:t>
      </w:r>
      <w:r w:rsidR="00DE3608">
        <w:t>components</w:t>
      </w:r>
      <w:r>
        <w:t xml:space="preserve"> </w:t>
      </w:r>
      <w:r w:rsidR="00DE3608">
        <w:t>and motorcycles</w:t>
      </w:r>
    </w:p>
    <w:p w14:paraId="310BAFF7" w14:textId="77777777" w:rsidR="0091055C" w:rsidRDefault="0010042E">
      <w:pPr>
        <w:numPr>
          <w:ilvl w:val="0"/>
          <w:numId w:val="2"/>
        </w:numPr>
        <w:spacing w:after="126"/>
        <w:ind w:hanging="360"/>
      </w:pPr>
      <w:r>
        <w:t xml:space="preserve">All necessary hand tools and specialty </w:t>
      </w:r>
    </w:p>
    <w:p w14:paraId="286A5645" w14:textId="77777777" w:rsidR="0091055C" w:rsidRDefault="0010042E">
      <w:pPr>
        <w:spacing w:after="204" w:line="259" w:lineRule="auto"/>
        <w:ind w:left="-5"/>
      </w:pPr>
      <w:r>
        <w:rPr>
          <w:b/>
        </w:rPr>
        <w:t xml:space="preserve">Equipment and material provided by the competitor: </w:t>
      </w:r>
    </w:p>
    <w:p w14:paraId="127C701B" w14:textId="77777777" w:rsidR="0091055C" w:rsidRDefault="0010042E">
      <w:pPr>
        <w:numPr>
          <w:ilvl w:val="0"/>
          <w:numId w:val="2"/>
        </w:numPr>
        <w:spacing w:after="128"/>
        <w:ind w:hanging="360"/>
      </w:pPr>
      <w:r>
        <w:t xml:space="preserve">None </w:t>
      </w:r>
    </w:p>
    <w:p w14:paraId="4AE589E2" w14:textId="77777777" w:rsidR="0091055C" w:rsidRDefault="0010042E">
      <w:pPr>
        <w:spacing w:after="204" w:line="259" w:lineRule="auto"/>
        <w:ind w:left="-5"/>
      </w:pPr>
      <w:r>
        <w:rPr>
          <w:b/>
        </w:rPr>
        <w:t xml:space="preserve">Required clothing (Provided by competitor): </w:t>
      </w:r>
    </w:p>
    <w:p w14:paraId="62E78747" w14:textId="008D602D" w:rsidR="0091055C" w:rsidRDefault="00B5452C">
      <w:pPr>
        <w:numPr>
          <w:ilvl w:val="0"/>
          <w:numId w:val="2"/>
        </w:numPr>
        <w:ind w:hanging="360"/>
      </w:pPr>
      <w:r>
        <w:t>Proper work wear</w:t>
      </w:r>
    </w:p>
    <w:p w14:paraId="673DA960" w14:textId="77777777" w:rsidR="0091055C" w:rsidRDefault="0010042E">
      <w:pPr>
        <w:numPr>
          <w:ilvl w:val="0"/>
          <w:numId w:val="2"/>
        </w:numPr>
        <w:ind w:hanging="360"/>
      </w:pPr>
      <w:r>
        <w:t xml:space="preserve">Safety Glasses, CSA-Approved &amp; Non-Tinted </w:t>
      </w:r>
    </w:p>
    <w:p w14:paraId="4397A802" w14:textId="77777777" w:rsidR="0091055C" w:rsidRDefault="0010042E">
      <w:pPr>
        <w:numPr>
          <w:ilvl w:val="0"/>
          <w:numId w:val="2"/>
        </w:numPr>
        <w:spacing w:after="126"/>
        <w:ind w:hanging="360"/>
      </w:pPr>
      <w:r>
        <w:t>Safety Boots, CSA-</w:t>
      </w:r>
      <w:r>
        <w:t xml:space="preserve">Approved steel-toed &amp; ankle covering </w:t>
      </w:r>
    </w:p>
    <w:p w14:paraId="2C15304A" w14:textId="61E4CA8E" w:rsidR="0091055C" w:rsidRDefault="0010042E">
      <w:pPr>
        <w:spacing w:after="198"/>
      </w:pPr>
      <w:r>
        <w:rPr>
          <w:b/>
        </w:rPr>
        <w:t>Note:</w:t>
      </w:r>
      <w:r>
        <w:t xml:space="preserve"> Competitors will not be allowed to compete </w:t>
      </w:r>
      <w:r w:rsidR="00B5452C">
        <w:t>without PPE</w:t>
      </w:r>
      <w:r>
        <w:t xml:space="preserve"> </w:t>
      </w:r>
    </w:p>
    <w:p w14:paraId="1159AD36" w14:textId="77777777" w:rsidR="0091055C" w:rsidRDefault="0010042E">
      <w:pPr>
        <w:pStyle w:val="Heading1"/>
        <w:ind w:left="-5"/>
      </w:pPr>
      <w:r>
        <w:t xml:space="preserve">Assessment </w:t>
      </w:r>
    </w:p>
    <w:p w14:paraId="33E89018" w14:textId="1C82F07F" w:rsidR="0091055C" w:rsidRDefault="007B26C9">
      <w:pPr>
        <w:numPr>
          <w:ilvl w:val="0"/>
          <w:numId w:val="3"/>
        </w:numPr>
        <w:spacing w:after="129"/>
        <w:ind w:hanging="360"/>
      </w:pPr>
      <w:r>
        <w:t>Each station is worth 25%</w:t>
      </w:r>
      <w:r w:rsidR="00A24F59">
        <w:t xml:space="preserve"> of the total mark</w:t>
      </w:r>
    </w:p>
    <w:p w14:paraId="5DA408B3" w14:textId="31E2F7FF" w:rsidR="007B26C9" w:rsidRDefault="007B26C9">
      <w:pPr>
        <w:numPr>
          <w:ilvl w:val="0"/>
          <w:numId w:val="3"/>
        </w:numPr>
        <w:spacing w:after="129"/>
        <w:ind w:hanging="360"/>
      </w:pPr>
      <w:r>
        <w:t>There are 4 stations to equal 100%</w:t>
      </w:r>
    </w:p>
    <w:p w14:paraId="7BECA808" w14:textId="77777777" w:rsidR="0091055C" w:rsidRDefault="0010042E">
      <w:pPr>
        <w:pStyle w:val="Heading1"/>
        <w:ind w:left="-5"/>
      </w:pPr>
      <w:r>
        <w:t xml:space="preserve">Additional Information </w:t>
      </w:r>
    </w:p>
    <w:p w14:paraId="40F72767" w14:textId="77777777" w:rsidR="0091055C" w:rsidRDefault="0010042E">
      <w:pPr>
        <w:numPr>
          <w:ilvl w:val="0"/>
          <w:numId w:val="4"/>
        </w:numPr>
        <w:ind w:hanging="360"/>
      </w:pPr>
      <w:r>
        <w:t xml:space="preserve">Tie (No ties allowed)  </w:t>
      </w:r>
    </w:p>
    <w:p w14:paraId="75BC45D9" w14:textId="77777777" w:rsidR="00B5452C" w:rsidRDefault="0010042E">
      <w:pPr>
        <w:numPr>
          <w:ilvl w:val="0"/>
          <w:numId w:val="4"/>
        </w:numPr>
        <w:spacing w:after="155"/>
        <w:ind w:hanging="360"/>
      </w:pPr>
      <w:r>
        <w:t>A tie-breaker situation will be decided by</w:t>
      </w:r>
    </w:p>
    <w:p w14:paraId="1F980D60" w14:textId="378AF06C" w:rsidR="00B5452C" w:rsidRDefault="0010042E" w:rsidP="00B5452C">
      <w:pPr>
        <w:numPr>
          <w:ilvl w:val="1"/>
          <w:numId w:val="4"/>
        </w:numPr>
        <w:spacing w:after="155"/>
        <w:ind w:hanging="360"/>
      </w:pPr>
      <w:r>
        <w:t xml:space="preserve">#1 highest theory </w:t>
      </w:r>
      <w:r w:rsidR="00DE3608">
        <w:t>exam</w:t>
      </w:r>
      <w:r>
        <w:t xml:space="preserve"> score</w:t>
      </w:r>
    </w:p>
    <w:p w14:paraId="64AF74DB" w14:textId="19267D75" w:rsidR="00A24F59" w:rsidRDefault="0010042E" w:rsidP="00B5452C">
      <w:pPr>
        <w:numPr>
          <w:ilvl w:val="1"/>
          <w:numId w:val="4"/>
        </w:numPr>
        <w:spacing w:after="155"/>
        <w:ind w:hanging="360"/>
      </w:pPr>
      <w:r>
        <w:t xml:space="preserve">#2 highest </w:t>
      </w:r>
      <w:r w:rsidR="00DE3608">
        <w:t>aluminum block project</w:t>
      </w:r>
      <w:r>
        <w:t xml:space="preserve"> score</w:t>
      </w:r>
    </w:p>
    <w:p w14:paraId="49493942" w14:textId="61C6BC72" w:rsidR="0091055C" w:rsidRDefault="00A24F59" w:rsidP="00A24F59">
      <w:pPr>
        <w:spacing w:after="160" w:line="278" w:lineRule="auto"/>
        <w:ind w:left="0" w:firstLine="0"/>
      </w:pPr>
      <w:r>
        <w:br w:type="page"/>
      </w:r>
    </w:p>
    <w:p w14:paraId="3A22D89D" w14:textId="28C47899" w:rsidR="0091055C" w:rsidRDefault="0010042E">
      <w:pPr>
        <w:pStyle w:val="Heading1"/>
        <w:ind w:left="-5"/>
      </w:pPr>
      <w:r>
        <w:lastRenderedPageBreak/>
        <w:t xml:space="preserve">Competition </w:t>
      </w:r>
      <w:r w:rsidR="00A24F59">
        <w:t>Timeline</w:t>
      </w:r>
      <w:r>
        <w:t xml:space="preserve"> </w:t>
      </w:r>
    </w:p>
    <w:p w14:paraId="65DCDDD1" w14:textId="52776AAD" w:rsidR="0091055C" w:rsidRDefault="0010042E">
      <w:pPr>
        <w:numPr>
          <w:ilvl w:val="0"/>
          <w:numId w:val="5"/>
        </w:numPr>
        <w:ind w:hanging="360"/>
      </w:pPr>
      <w:r>
        <w:t>8:</w:t>
      </w:r>
      <w:r w:rsidR="00B5452C">
        <w:t>00</w:t>
      </w:r>
      <w:r w:rsidR="007B26C9">
        <w:t>-</w:t>
      </w:r>
      <w:r>
        <w:t>8:</w:t>
      </w:r>
      <w:r w:rsidR="00B5452C">
        <w:t>15</w:t>
      </w:r>
      <w:r>
        <w:t xml:space="preserve"> am Registration  </w:t>
      </w:r>
    </w:p>
    <w:p w14:paraId="65369282" w14:textId="3947B4E2" w:rsidR="0091055C" w:rsidRDefault="0010042E">
      <w:pPr>
        <w:numPr>
          <w:ilvl w:val="0"/>
          <w:numId w:val="5"/>
        </w:numPr>
        <w:ind w:hanging="360"/>
      </w:pPr>
      <w:r>
        <w:t>8:</w:t>
      </w:r>
      <w:r w:rsidR="00B5452C">
        <w:t>15</w:t>
      </w:r>
      <w:r w:rsidR="007B26C9">
        <w:t>-</w:t>
      </w:r>
      <w:r w:rsidR="00B5452C">
        <w:t>8:30</w:t>
      </w:r>
      <w:r>
        <w:t xml:space="preserve"> am Greetings and Competition Orientation  </w:t>
      </w:r>
    </w:p>
    <w:p w14:paraId="799F8188" w14:textId="505135E6" w:rsidR="0091055C" w:rsidRDefault="007B26C9">
      <w:pPr>
        <w:numPr>
          <w:ilvl w:val="0"/>
          <w:numId w:val="5"/>
        </w:numPr>
        <w:ind w:hanging="360"/>
      </w:pPr>
      <w:r>
        <w:t>8:30-10:00</w:t>
      </w:r>
      <w:r w:rsidR="0010042E">
        <w:t xml:space="preserve"> am </w:t>
      </w:r>
      <w:r>
        <w:t>Station #1 for each competitor</w:t>
      </w:r>
    </w:p>
    <w:p w14:paraId="7739255B" w14:textId="090CEF9E" w:rsidR="0091055C" w:rsidRDefault="0010042E">
      <w:pPr>
        <w:numPr>
          <w:ilvl w:val="0"/>
          <w:numId w:val="5"/>
        </w:numPr>
        <w:ind w:hanging="360"/>
      </w:pPr>
      <w:r>
        <w:t>10:</w:t>
      </w:r>
      <w:r w:rsidR="007B26C9">
        <w:t>15-11:45 am Station #2 for each competitor</w:t>
      </w:r>
    </w:p>
    <w:p w14:paraId="665B0413" w14:textId="7E834A8B" w:rsidR="0091055C" w:rsidRDefault="007B26C9">
      <w:pPr>
        <w:numPr>
          <w:ilvl w:val="0"/>
          <w:numId w:val="5"/>
        </w:numPr>
        <w:ind w:hanging="360"/>
      </w:pPr>
      <w:r>
        <w:t>11:45-12:15</w:t>
      </w:r>
      <w:r w:rsidR="0010042E">
        <w:t xml:space="preserve"> pm Lunch </w:t>
      </w:r>
    </w:p>
    <w:p w14:paraId="4CB83C05" w14:textId="1E00F8EF" w:rsidR="0091055C" w:rsidRDefault="007B26C9">
      <w:pPr>
        <w:numPr>
          <w:ilvl w:val="0"/>
          <w:numId w:val="5"/>
        </w:numPr>
        <w:ind w:hanging="360"/>
      </w:pPr>
      <w:r>
        <w:t>12:15-1:45 pm Station #3 for each competitor</w:t>
      </w:r>
      <w:r w:rsidR="0010042E">
        <w:t xml:space="preserve"> </w:t>
      </w:r>
    </w:p>
    <w:p w14:paraId="52E373F7" w14:textId="5C54DAFF" w:rsidR="0091055C" w:rsidRDefault="007B26C9">
      <w:pPr>
        <w:numPr>
          <w:ilvl w:val="0"/>
          <w:numId w:val="5"/>
        </w:numPr>
        <w:ind w:hanging="360"/>
      </w:pPr>
      <w:r>
        <w:t>2:00-3:15 pm Station #4 for each competitor</w:t>
      </w:r>
    </w:p>
    <w:p w14:paraId="5AFECF98" w14:textId="71D9466E" w:rsidR="007B26C9" w:rsidRDefault="007B26C9">
      <w:pPr>
        <w:numPr>
          <w:ilvl w:val="0"/>
          <w:numId w:val="5"/>
        </w:numPr>
        <w:ind w:hanging="360"/>
      </w:pPr>
      <w:r>
        <w:t>3:15-4:15 pm Evaluation</w:t>
      </w:r>
    </w:p>
    <w:p w14:paraId="7AE4B700" w14:textId="52C0F462" w:rsidR="0091055C" w:rsidRDefault="00B5452C">
      <w:pPr>
        <w:numPr>
          <w:ilvl w:val="0"/>
          <w:numId w:val="5"/>
        </w:numPr>
        <w:spacing w:after="126"/>
        <w:ind w:hanging="360"/>
      </w:pPr>
      <w:r>
        <w:t>5:30</w:t>
      </w:r>
      <w:r w:rsidR="0010042E">
        <w:t xml:space="preserve"> pm (approx.) </w:t>
      </w:r>
      <w:r w:rsidR="007B26C9">
        <w:t xml:space="preserve">Medal </w:t>
      </w:r>
      <w:r w:rsidR="00854386">
        <w:t>Ceremony</w:t>
      </w:r>
      <w:r w:rsidR="0010042E">
        <w:t xml:space="preserve">  </w:t>
      </w:r>
    </w:p>
    <w:p w14:paraId="1305FE12" w14:textId="77777777" w:rsidR="00B5452C" w:rsidRDefault="0010042E" w:rsidP="00B5452C">
      <w:pPr>
        <w:pStyle w:val="Heading1"/>
        <w:ind w:left="-5"/>
      </w:pPr>
      <w:r>
        <w:t>Committee Members</w:t>
      </w:r>
      <w:r w:rsidR="00B5452C">
        <w:t>:</w:t>
      </w:r>
    </w:p>
    <w:p w14:paraId="5C18DA3A" w14:textId="0076B71D" w:rsidR="00B5452C" w:rsidRDefault="00B5452C" w:rsidP="00B5452C">
      <w:pPr>
        <w:pStyle w:val="Heading1"/>
        <w:ind w:left="-5"/>
        <w:rPr>
          <w:b w:val="0"/>
          <w:bCs/>
        </w:rPr>
      </w:pPr>
      <w:r w:rsidRPr="00B5452C">
        <w:rPr>
          <w:b w:val="0"/>
          <w:bCs/>
        </w:rPr>
        <w:t>Amanda Koehler</w:t>
      </w:r>
      <w:r w:rsidR="0010042E" w:rsidRPr="00B5452C">
        <w:rPr>
          <w:b w:val="0"/>
          <w:bCs/>
        </w:rPr>
        <w:t xml:space="preserve">  </w:t>
      </w:r>
    </w:p>
    <w:p w14:paraId="04264675" w14:textId="6B6F863A" w:rsidR="00B5452C" w:rsidRDefault="00B5452C" w:rsidP="00B5452C">
      <w:r>
        <w:t>Cell: 236-982-1466</w:t>
      </w:r>
    </w:p>
    <w:p w14:paraId="54B4327D" w14:textId="180A2EFD" w:rsidR="00B5452C" w:rsidRPr="00B5452C" w:rsidRDefault="00B5452C" w:rsidP="00B5452C">
      <w:r>
        <w:t>Email: akoehler@bcit.ca</w:t>
      </w:r>
    </w:p>
    <w:p w14:paraId="0FA86081" w14:textId="77777777" w:rsidR="0091055C" w:rsidRDefault="0010042E">
      <w:pPr>
        <w:spacing w:after="158" w:line="259" w:lineRule="auto"/>
        <w:ind w:left="0" w:firstLine="0"/>
      </w:pPr>
      <w:r>
        <w:t xml:space="preserve"> </w:t>
      </w:r>
    </w:p>
    <w:p w14:paraId="498AE677" w14:textId="77777777" w:rsidR="0091055C" w:rsidRDefault="0010042E">
      <w:pPr>
        <w:spacing w:after="0" w:line="259" w:lineRule="auto"/>
        <w:ind w:left="0" w:firstLine="0"/>
      </w:pPr>
      <w:r>
        <w:t xml:space="preserve"> </w:t>
      </w:r>
    </w:p>
    <w:sectPr w:rsidR="0091055C">
      <w:pgSz w:w="12240" w:h="15840"/>
      <w:pgMar w:top="1440" w:right="1505" w:bottom="16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DDF"/>
    <w:multiLevelType w:val="hybridMultilevel"/>
    <w:tmpl w:val="38E2C16E"/>
    <w:lvl w:ilvl="0" w:tplc="1AF44D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7499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291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E69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9ECB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E804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AFC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FE4D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A23B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A2FDF"/>
    <w:multiLevelType w:val="hybridMultilevel"/>
    <w:tmpl w:val="8C60E218"/>
    <w:lvl w:ilvl="0" w:tplc="879262B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65EF9"/>
    <w:multiLevelType w:val="hybridMultilevel"/>
    <w:tmpl w:val="5E100686"/>
    <w:lvl w:ilvl="0" w:tplc="8BB664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843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02AB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2889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7CA0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E73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66A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260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AFE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9064F"/>
    <w:multiLevelType w:val="hybridMultilevel"/>
    <w:tmpl w:val="658AEAE8"/>
    <w:lvl w:ilvl="0" w:tplc="879262B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6AC8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54DA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8270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403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16B5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D2CC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0053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9447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727EA7"/>
    <w:multiLevelType w:val="hybridMultilevel"/>
    <w:tmpl w:val="56EC1CCE"/>
    <w:lvl w:ilvl="0" w:tplc="5B1CBA3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E97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49F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567D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D026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4B9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477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A8B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8626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D341A2"/>
    <w:multiLevelType w:val="hybridMultilevel"/>
    <w:tmpl w:val="2AB60F30"/>
    <w:lvl w:ilvl="0" w:tplc="28D010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A5F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0ACE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AC8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CE5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1E93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01E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621E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B209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D43CD9"/>
    <w:multiLevelType w:val="hybridMultilevel"/>
    <w:tmpl w:val="440E3282"/>
    <w:lvl w:ilvl="0" w:tplc="F09885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898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F65F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2E0E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261A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8A8E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A656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C290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0CC3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3323972">
    <w:abstractNumId w:val="3"/>
  </w:num>
  <w:num w:numId="2" w16cid:durableId="812407891">
    <w:abstractNumId w:val="4"/>
  </w:num>
  <w:num w:numId="3" w16cid:durableId="1520964959">
    <w:abstractNumId w:val="5"/>
  </w:num>
  <w:num w:numId="4" w16cid:durableId="498079093">
    <w:abstractNumId w:val="0"/>
  </w:num>
  <w:num w:numId="5" w16cid:durableId="45109382">
    <w:abstractNumId w:val="2"/>
  </w:num>
  <w:num w:numId="6" w16cid:durableId="340815348">
    <w:abstractNumId w:val="6"/>
  </w:num>
  <w:num w:numId="7" w16cid:durableId="63487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5C"/>
    <w:rsid w:val="0010042E"/>
    <w:rsid w:val="0012095B"/>
    <w:rsid w:val="00143F0E"/>
    <w:rsid w:val="006B31CB"/>
    <w:rsid w:val="007B26C9"/>
    <w:rsid w:val="00854386"/>
    <w:rsid w:val="0091055C"/>
    <w:rsid w:val="009D2FF4"/>
    <w:rsid w:val="00A24F59"/>
    <w:rsid w:val="00AE31DD"/>
    <w:rsid w:val="00B5452C"/>
    <w:rsid w:val="00D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68E2"/>
  <w15:docId w15:val="{590AF1CE-D74B-47EB-872C-6F78804F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66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4" w:line="259" w:lineRule="auto"/>
      <w:ind w:left="76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6B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Ladubec</dc:creator>
  <cp:keywords/>
  <cp:lastModifiedBy>Amanda Koehler</cp:lastModifiedBy>
  <cp:revision>9</cp:revision>
  <dcterms:created xsi:type="dcterms:W3CDTF">2025-04-16T04:10:00Z</dcterms:created>
  <dcterms:modified xsi:type="dcterms:W3CDTF">2025-04-16T04:49:00Z</dcterms:modified>
</cp:coreProperties>
</file>